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napToGrid/>
        <w:spacing w:line="600" w:lineRule="exact"/>
        <w:ind w:firstLine="800"/>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2024年东南大学/华润(集团)有限公司联合培养研究生招生简章</w:t>
      </w:r>
    </w:p>
    <w:p>
      <w:pPr>
        <w:adjustRightInd/>
        <w:snapToGrid/>
        <w:spacing w:line="600" w:lineRule="exact"/>
        <w:ind w:firstLine="800"/>
        <w:jc w:val="center"/>
        <w:rPr>
          <w:rFonts w:ascii="方正小标宋简体" w:hAnsi="方正小标宋简体" w:eastAsia="方正小标宋简体" w:cs="方正小标宋简体"/>
          <w:sz w:val="40"/>
          <w:szCs w:val="40"/>
        </w:rPr>
      </w:pPr>
    </w:p>
    <w:p>
      <w:pPr>
        <w:pStyle w:val="2"/>
        <w:ind w:left="-243" w:firstLineChars="0"/>
      </w:pPr>
      <w:r>
        <w:rPr>
          <w:rFonts w:hint="eastAsia"/>
        </w:rPr>
        <w:t>企业介绍</w:t>
      </w:r>
    </w:p>
    <w:p>
      <w:pPr>
        <w:pStyle w:val="3"/>
        <w:ind w:firstLine="643"/>
        <w:rPr>
          <w:rFonts w:hint="eastAsia" w:ascii="楷体_GB2312" w:hAnsi="楷体_GB2312" w:eastAsia="楷体_GB2312" w:cs="楷体_GB2312"/>
        </w:rPr>
      </w:pPr>
      <w:r>
        <w:rPr>
          <w:rFonts w:hint="eastAsia" w:ascii="楷体_GB2312" w:hAnsi="楷体_GB2312" w:eastAsia="楷体_GB2312" w:cs="楷体_GB2312"/>
        </w:rPr>
        <w:t>（一）中央企业介绍</w:t>
      </w:r>
    </w:p>
    <w:p>
      <w:pPr>
        <w:rPr>
          <w:rFonts w:hint="eastAsia" w:ascii="仿宋_GB2312" w:hAnsi="仿宋_GB2312" w:eastAsia="仿宋_GB2312" w:cs="仿宋_GB2312"/>
        </w:rPr>
      </w:pPr>
      <w:r>
        <w:rPr>
          <w:rFonts w:hint="eastAsia" w:ascii="仿宋_GB2312" w:hAnsi="仿宋_GB2312" w:eastAsia="仿宋_GB2312" w:cs="仿宋_GB2312"/>
        </w:rPr>
        <w:t>华润(集团)有限公司（简称“华润集团”）是一家在香港注册和运营的多元化控股企业集团,其前身是 1938 年于香港成立的“联和行”，1948年联和进出口公司改组更名为华润公司。1952年隶属关系由中共中央办公厅转为中央贸易部（现为商务部）。1983年改组成立华润(集团)有限公司。1999年12月，与外经贸部脱钩，列为中央管理。2003年归属国务院国有资产监督管理委员会直接管理，被列为国有重点骨干企业。2000年以来，经过两次“再造华润”，华润奠定了目前的业务格局和经营规模，现已发展成为业务涵盖大消费、综合能源、城市建设运营、大健康、产业金融、科技及新兴产业6大领域，下设25个业务单元，两家直属机构，实体企业3,077家，在职员工约39万人，位列2023年《财富》世界五百强第74位。所属企业中有8家在香港上市，9家在内地上市，其中华润置地、华润啤酒、华润万象生活和华润电力位列香港恒生指数成份股。目前，集团正在实施“十四五”发展战略，立足香港，服务国家战略，以重塑华润战略为主题，突出高质量发展，强化创新引领，优化资源配置，培育和巩固核心产业，保持行业领先地位，为客户提供优质的产品和服务，持续提升股东价值，打造具有华润特色的国有资本投资公司，成为具有全球竞争力的世界一流企业。</w:t>
      </w:r>
    </w:p>
    <w:p>
      <w:pPr>
        <w:pStyle w:val="3"/>
        <w:ind w:firstLine="643"/>
      </w:pPr>
      <w:r>
        <w:rPr>
          <w:rFonts w:hint="eastAsia"/>
        </w:rPr>
        <w:t>（二）需求企业介绍</w:t>
      </w:r>
    </w:p>
    <w:p>
      <w:pPr>
        <w:ind w:firstLine="640"/>
        <w:rPr>
          <w:rFonts w:hint="eastAsia" w:ascii="仿宋_GB2312" w:hAnsi="仿宋_GB2312" w:eastAsia="仿宋_GB2312" w:cs="仿宋_GB2312"/>
        </w:rPr>
      </w:pPr>
      <w:r>
        <w:rPr>
          <w:rFonts w:hint="eastAsia" w:ascii="仿宋_GB2312" w:hAnsi="仿宋_GB2312" w:eastAsia="仿宋_GB2312" w:cs="仿宋_GB2312"/>
        </w:rPr>
        <w:t>华润微电子有限公司是“世界500强”企业华润集团旗下负责微电子业务投资、发展和经营管理的高科技企业，始终以振兴民族微电子产业为己任，经过多年的发展及一系列整合，公司已成为中国本土具有重要影响力的综合性半导体企业。</w:t>
      </w:r>
    </w:p>
    <w:p>
      <w:pPr>
        <w:ind w:firstLine="640"/>
        <w:rPr>
          <w:rFonts w:hint="eastAsia" w:ascii="仿宋_GB2312" w:hAnsi="仿宋_GB2312" w:eastAsia="仿宋_GB2312" w:cs="仿宋_GB2312"/>
        </w:rPr>
      </w:pPr>
      <w:r>
        <w:rPr>
          <w:rFonts w:hint="eastAsia" w:ascii="仿宋_GB2312" w:hAnsi="仿宋_GB2312" w:eastAsia="仿宋_GB2312" w:cs="仿宋_GB2312"/>
        </w:rPr>
        <w:t>公司是中国领先的拥有芯片设计、晶圆制造、封装测试等全产业链一体化运营能力的IDM半导体企业，坚持以“长三角+成渝双城+大湾区”的两江三地布局，结合地域、市场和应用优势，进行资源优化配置，业务范围遍布无锡、上海、重庆、香港、东莞和深圳等地。公司旗下拥有3家产品公司、2条12吋晶圆生产线、2条8吋晶圆生产线、3条6吋晶圆生产线、4条封装测试生产线和1条掩模生产线。公司产品设计自主、制造过程可控，在分立器件及集成电路领域均已具备较强的产品技术与制造工艺能力，形成了先进的特色工艺和系列化的产品线。华润微电子将围绕自身的核心优势、提升核心技术及结合内外部资源，不断推动企业发展，进一步向综合一体化的产品公司转型，成为令客户满意的功率半导体和智能传感器产品与方案供应商。</w:t>
      </w:r>
    </w:p>
    <w:p>
      <w:pPr>
        <w:ind w:firstLine="640"/>
        <w:rPr>
          <w:rFonts w:hint="eastAsia" w:ascii="仿宋_GB2312" w:hAnsi="仿宋_GB2312" w:eastAsia="仿宋_GB2312" w:cs="仿宋_GB2312"/>
        </w:rPr>
      </w:pPr>
      <w:r>
        <w:rPr>
          <w:rFonts w:hint="eastAsia" w:ascii="仿宋_GB2312" w:hAnsi="仿宋_GB2312" w:eastAsia="仿宋_GB2312" w:cs="仿宋_GB2312"/>
        </w:rPr>
        <w:t>公司详情请登录公司官网</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"https://www.crmicro.com"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https://www.crmicro.com</w:t>
      </w:r>
      <w:r>
        <w:rPr>
          <w:rFonts w:hint="eastAsia" w:ascii="仿宋_GB2312" w:hAnsi="仿宋_GB2312" w:eastAsia="仿宋_GB2312" w:cs="仿宋_GB2312"/>
        </w:rPr>
        <w:fldChar w:fldCharType="end"/>
      </w:r>
      <w:r>
        <w:rPr>
          <w:rFonts w:hint="eastAsia" w:ascii="仿宋_GB2312" w:hAnsi="仿宋_GB2312" w:eastAsia="仿宋_GB2312" w:cs="仿宋_GB2312"/>
        </w:rPr>
        <w:t>查询，关注微信公众号“华润微电子芯闻号”了解更多公司时讯。</w:t>
      </w:r>
    </w:p>
    <w:p>
      <w:pPr>
        <w:pStyle w:val="2"/>
        <w:ind w:left="-243" w:firstLineChars="0"/>
      </w:pPr>
      <w:r>
        <w:rPr>
          <w:rFonts w:hint="eastAsia"/>
        </w:rPr>
        <w:t>招生院系、专业与人数</w:t>
      </w:r>
    </w:p>
    <w:p>
      <w:pPr>
        <w:pStyle w:val="3"/>
        <w:ind w:firstLine="643"/>
        <w:rPr>
          <w:rFonts w:hint="eastAsia" w:ascii="楷体_GB2312" w:hAnsi="楷体_GB2312" w:eastAsia="楷体_GB2312" w:cs="楷体_GB2312"/>
        </w:rPr>
      </w:pPr>
      <w:r>
        <w:rPr>
          <w:rFonts w:hint="eastAsia" w:ascii="楷体_GB2312" w:hAnsi="楷体_GB2312" w:eastAsia="楷体_GB2312" w:cs="楷体_GB2312"/>
        </w:rPr>
        <w:t>（一）专项学生招生专业目录</w:t>
      </w:r>
    </w:p>
    <w:tbl>
      <w:tblPr>
        <w:tblStyle w:val="8"/>
        <w:tblW w:w="9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0"/>
        <w:gridCol w:w="1199"/>
        <w:gridCol w:w="1593"/>
        <w:gridCol w:w="1020"/>
        <w:gridCol w:w="2126"/>
        <w:gridCol w:w="1178"/>
        <w:gridCol w:w="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1" w:hRule="atLeast"/>
          <w:jc w:val="center"/>
        </w:trPr>
        <w:tc>
          <w:tcPr>
            <w:tcW w:w="1490" w:type="dxa"/>
            <w:vAlign w:val="center"/>
          </w:tcPr>
          <w:p>
            <w:pPr>
              <w:adjustRightInd/>
              <w:snapToGrid/>
              <w:spacing w:line="240" w:lineRule="auto"/>
              <w:ind w:firstLine="0" w:firstLineChars="0"/>
              <w:jc w:val="center"/>
              <w:rPr>
                <w:rFonts w:ascii="仿宋" w:hAnsi="仿宋" w:cs="仿宋"/>
                <w:sz w:val="24"/>
                <w:szCs w:val="24"/>
              </w:rPr>
            </w:pPr>
            <w:r>
              <w:rPr>
                <w:rFonts w:hint="eastAsia" w:ascii="仿宋" w:hAnsi="仿宋" w:cs="仿宋"/>
                <w:sz w:val="24"/>
                <w:szCs w:val="24"/>
              </w:rPr>
              <w:t>需求企业</w:t>
            </w:r>
          </w:p>
        </w:tc>
        <w:tc>
          <w:tcPr>
            <w:tcW w:w="1199" w:type="dxa"/>
            <w:vAlign w:val="center"/>
          </w:tcPr>
          <w:p>
            <w:pPr>
              <w:adjustRightInd/>
              <w:snapToGrid/>
              <w:spacing w:line="240" w:lineRule="auto"/>
              <w:ind w:firstLine="0" w:firstLineChars="0"/>
              <w:jc w:val="center"/>
              <w:rPr>
                <w:rFonts w:ascii="仿宋" w:hAnsi="仿宋" w:cs="仿宋"/>
                <w:sz w:val="24"/>
                <w:szCs w:val="24"/>
              </w:rPr>
            </w:pPr>
            <w:r>
              <w:rPr>
                <w:rFonts w:hint="eastAsia" w:ascii="仿宋" w:hAnsi="仿宋" w:cs="仿宋"/>
                <w:sz w:val="24"/>
                <w:szCs w:val="24"/>
              </w:rPr>
              <w:t>招生院系</w:t>
            </w:r>
          </w:p>
        </w:tc>
        <w:tc>
          <w:tcPr>
            <w:tcW w:w="1593" w:type="dxa"/>
            <w:vAlign w:val="center"/>
          </w:tcPr>
          <w:p>
            <w:pPr>
              <w:adjustRightInd/>
              <w:snapToGrid/>
              <w:spacing w:line="240" w:lineRule="auto"/>
              <w:ind w:firstLine="0" w:firstLineChars="0"/>
              <w:jc w:val="center"/>
              <w:rPr>
                <w:rFonts w:ascii="仿宋" w:hAnsi="仿宋" w:cs="仿宋"/>
                <w:sz w:val="24"/>
                <w:szCs w:val="24"/>
              </w:rPr>
            </w:pPr>
            <w:r>
              <w:rPr>
                <w:rFonts w:hint="eastAsia" w:ascii="仿宋" w:hAnsi="仿宋" w:cs="仿宋"/>
                <w:sz w:val="24"/>
                <w:szCs w:val="24"/>
              </w:rPr>
              <w:t>招生专业</w:t>
            </w:r>
          </w:p>
        </w:tc>
        <w:tc>
          <w:tcPr>
            <w:tcW w:w="1020" w:type="dxa"/>
            <w:vAlign w:val="center"/>
          </w:tcPr>
          <w:p>
            <w:pPr>
              <w:adjustRightInd/>
              <w:snapToGrid/>
              <w:spacing w:line="240" w:lineRule="auto"/>
              <w:ind w:firstLine="0" w:firstLineChars="0"/>
              <w:jc w:val="center"/>
              <w:rPr>
                <w:rFonts w:ascii="仿宋" w:hAnsi="仿宋" w:cs="仿宋"/>
                <w:sz w:val="24"/>
                <w:szCs w:val="24"/>
              </w:rPr>
            </w:pPr>
            <w:r>
              <w:rPr>
                <w:rFonts w:hint="eastAsia" w:ascii="仿宋" w:hAnsi="仿宋" w:cs="仿宋"/>
                <w:sz w:val="24"/>
                <w:szCs w:val="24"/>
              </w:rPr>
              <w:t>学历</w:t>
            </w:r>
          </w:p>
        </w:tc>
        <w:tc>
          <w:tcPr>
            <w:tcW w:w="2126" w:type="dxa"/>
            <w:vAlign w:val="center"/>
          </w:tcPr>
          <w:p>
            <w:pPr>
              <w:adjustRightInd/>
              <w:snapToGrid/>
              <w:spacing w:line="240" w:lineRule="auto"/>
              <w:ind w:firstLine="0" w:firstLineChars="0"/>
              <w:jc w:val="center"/>
              <w:rPr>
                <w:rFonts w:ascii="仿宋" w:hAnsi="仿宋" w:cs="仿宋"/>
                <w:sz w:val="24"/>
                <w:szCs w:val="24"/>
              </w:rPr>
            </w:pPr>
            <w:r>
              <w:rPr>
                <w:rFonts w:hint="eastAsia" w:ascii="仿宋" w:hAnsi="仿宋" w:cs="仿宋"/>
                <w:sz w:val="24"/>
                <w:szCs w:val="24"/>
              </w:rPr>
              <w:t>培养项目/课题</w:t>
            </w:r>
          </w:p>
        </w:tc>
        <w:tc>
          <w:tcPr>
            <w:tcW w:w="1178" w:type="dxa"/>
            <w:vAlign w:val="center"/>
          </w:tcPr>
          <w:p>
            <w:pPr>
              <w:adjustRightInd/>
              <w:snapToGrid/>
              <w:spacing w:line="240" w:lineRule="auto"/>
              <w:ind w:firstLine="0" w:firstLineChars="0"/>
              <w:jc w:val="center"/>
              <w:rPr>
                <w:rFonts w:ascii="仿宋" w:hAnsi="仿宋" w:cs="仿宋"/>
                <w:sz w:val="24"/>
                <w:szCs w:val="24"/>
              </w:rPr>
            </w:pPr>
            <w:r>
              <w:rPr>
                <w:rFonts w:hint="eastAsia" w:ascii="仿宋" w:hAnsi="仿宋" w:cs="仿宋"/>
                <w:sz w:val="24"/>
                <w:szCs w:val="24"/>
              </w:rPr>
              <w:t>招生人数</w:t>
            </w:r>
          </w:p>
        </w:tc>
        <w:tc>
          <w:tcPr>
            <w:tcW w:w="812" w:type="dxa"/>
            <w:vAlign w:val="center"/>
          </w:tcPr>
          <w:p>
            <w:pPr>
              <w:adjustRightInd/>
              <w:snapToGrid/>
              <w:spacing w:line="240" w:lineRule="auto"/>
              <w:ind w:firstLine="0" w:firstLineChars="0"/>
              <w:jc w:val="center"/>
              <w:rPr>
                <w:rFonts w:ascii="仿宋" w:hAnsi="仿宋" w:cs="仿宋"/>
                <w:sz w:val="24"/>
                <w:szCs w:val="24"/>
              </w:rPr>
            </w:pPr>
            <w:r>
              <w:rPr>
                <w:rFonts w:hint="eastAsia" w:ascii="仿宋" w:hAnsi="仿宋" w:cs="仿宋"/>
                <w:sz w:val="24"/>
                <w:szCs w:val="24"/>
              </w:rPr>
              <w:t>工作地点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90" w:type="dxa"/>
            <w:vAlign w:val="center"/>
          </w:tcPr>
          <w:p>
            <w:pPr>
              <w:adjustRightInd/>
              <w:snapToGrid/>
              <w:spacing w:line="240" w:lineRule="auto"/>
              <w:ind w:firstLine="0" w:firstLineChars="0"/>
              <w:jc w:val="center"/>
              <w:rPr>
                <w:rFonts w:ascii="仿宋" w:hAnsi="仿宋" w:cs="仿宋"/>
                <w:sz w:val="24"/>
                <w:szCs w:val="24"/>
              </w:rPr>
            </w:pPr>
            <w:r>
              <w:rPr>
                <w:rFonts w:hint="eastAsia" w:ascii="仿宋" w:hAnsi="仿宋" w:cs="仿宋"/>
                <w:sz w:val="24"/>
                <w:szCs w:val="24"/>
              </w:rPr>
              <w:t>华润微电子有限公司</w:t>
            </w:r>
          </w:p>
        </w:tc>
        <w:tc>
          <w:tcPr>
            <w:tcW w:w="1199" w:type="dxa"/>
            <w:vAlign w:val="center"/>
          </w:tcPr>
          <w:p>
            <w:pPr>
              <w:adjustRightInd/>
              <w:snapToGrid/>
              <w:spacing w:line="240" w:lineRule="auto"/>
              <w:ind w:firstLine="0" w:firstLineChars="0"/>
              <w:jc w:val="center"/>
              <w:rPr>
                <w:rFonts w:ascii="仿宋" w:hAnsi="仿宋" w:cs="仿宋"/>
                <w:sz w:val="24"/>
                <w:szCs w:val="24"/>
              </w:rPr>
            </w:pPr>
            <w:r>
              <w:rPr>
                <w:rFonts w:hint="eastAsia" w:ascii="仿宋" w:hAnsi="仿宋" w:cs="仿宋"/>
                <w:sz w:val="24"/>
                <w:szCs w:val="24"/>
              </w:rPr>
              <w:t>JCDL学院</w:t>
            </w:r>
          </w:p>
        </w:tc>
        <w:tc>
          <w:tcPr>
            <w:tcW w:w="1593" w:type="dxa"/>
            <w:vAlign w:val="center"/>
          </w:tcPr>
          <w:p>
            <w:pPr>
              <w:adjustRightInd/>
              <w:snapToGrid/>
              <w:spacing w:line="240" w:lineRule="auto"/>
              <w:ind w:firstLine="0" w:firstLineChars="0"/>
              <w:jc w:val="center"/>
              <w:rPr>
                <w:rFonts w:ascii="仿宋" w:hAnsi="仿宋" w:cs="仿宋"/>
                <w:sz w:val="24"/>
                <w:szCs w:val="24"/>
              </w:rPr>
            </w:pPr>
            <w:r>
              <w:rPr>
                <w:rFonts w:hint="eastAsia" w:ascii="仿宋" w:hAnsi="仿宋" w:cs="仿宋"/>
                <w:sz w:val="24"/>
                <w:szCs w:val="24"/>
              </w:rPr>
              <w:t>集成电路科学与工程</w:t>
            </w:r>
          </w:p>
        </w:tc>
        <w:tc>
          <w:tcPr>
            <w:tcW w:w="1020" w:type="dxa"/>
            <w:vAlign w:val="center"/>
          </w:tcPr>
          <w:p>
            <w:pPr>
              <w:adjustRightInd/>
              <w:snapToGrid/>
              <w:spacing w:line="240" w:lineRule="auto"/>
              <w:ind w:firstLine="0" w:firstLineChars="0"/>
              <w:jc w:val="center"/>
              <w:rPr>
                <w:rFonts w:hint="eastAsia" w:ascii="仿宋" w:hAnsi="仿宋" w:cs="仿宋"/>
                <w:sz w:val="24"/>
                <w:szCs w:val="24"/>
              </w:rPr>
            </w:pPr>
            <w:r>
              <w:rPr>
                <w:rFonts w:hint="eastAsia" w:ascii="仿宋" w:hAnsi="仿宋" w:cs="仿宋"/>
                <w:sz w:val="24"/>
                <w:szCs w:val="24"/>
              </w:rPr>
              <w:t>硕士</w:t>
            </w:r>
          </w:p>
          <w:p>
            <w:pPr>
              <w:adjustRightInd/>
              <w:snapToGrid/>
              <w:spacing w:line="240" w:lineRule="auto"/>
              <w:ind w:firstLine="0" w:firstLineChars="0"/>
              <w:jc w:val="center"/>
              <w:rPr>
                <w:rFonts w:ascii="仿宋" w:hAnsi="仿宋" w:cs="仿宋"/>
                <w:sz w:val="24"/>
                <w:szCs w:val="24"/>
              </w:rPr>
            </w:pPr>
            <w:r>
              <w:rPr>
                <w:rFonts w:hint="eastAsia" w:ascii="仿宋" w:hAnsi="仿宋" w:cs="仿宋"/>
                <w:sz w:val="24"/>
                <w:szCs w:val="24"/>
              </w:rPr>
              <w:t>研究生</w:t>
            </w:r>
          </w:p>
        </w:tc>
        <w:tc>
          <w:tcPr>
            <w:tcW w:w="2126" w:type="dxa"/>
            <w:vAlign w:val="center"/>
          </w:tcPr>
          <w:p>
            <w:pPr>
              <w:adjustRightInd/>
              <w:snapToGrid/>
              <w:spacing w:line="240" w:lineRule="auto"/>
              <w:ind w:firstLine="0" w:firstLineChars="0"/>
              <w:jc w:val="center"/>
              <w:rPr>
                <w:rFonts w:ascii="仿宋" w:hAnsi="仿宋" w:cs="仿宋"/>
                <w:sz w:val="24"/>
                <w:szCs w:val="24"/>
              </w:rPr>
            </w:pPr>
            <w:r>
              <w:rPr>
                <w:rFonts w:hint="eastAsia" w:ascii="仿宋" w:hAnsi="仿宋" w:cs="仿宋"/>
                <w:sz w:val="24"/>
                <w:szCs w:val="24"/>
              </w:rPr>
              <w:t>新型铪基铁电嵌入式存储器设计</w:t>
            </w:r>
          </w:p>
        </w:tc>
        <w:tc>
          <w:tcPr>
            <w:tcW w:w="1178" w:type="dxa"/>
            <w:vAlign w:val="center"/>
          </w:tcPr>
          <w:p>
            <w:pPr>
              <w:adjustRightInd/>
              <w:snapToGrid/>
              <w:spacing w:line="240" w:lineRule="auto"/>
              <w:ind w:firstLine="0" w:firstLineChars="0"/>
              <w:jc w:val="center"/>
              <w:rPr>
                <w:rFonts w:ascii="仿宋" w:hAnsi="仿宋" w:cs="仿宋"/>
                <w:sz w:val="24"/>
                <w:szCs w:val="24"/>
              </w:rPr>
            </w:pPr>
            <w:r>
              <w:rPr>
                <w:rFonts w:ascii="仿宋" w:hAnsi="仿宋" w:cs="仿宋"/>
                <w:sz w:val="24"/>
                <w:szCs w:val="24"/>
              </w:rPr>
              <w:t>1</w:t>
            </w:r>
          </w:p>
        </w:tc>
        <w:tc>
          <w:tcPr>
            <w:tcW w:w="812" w:type="dxa"/>
            <w:vAlign w:val="center"/>
          </w:tcPr>
          <w:p>
            <w:pPr>
              <w:adjustRightInd/>
              <w:snapToGrid/>
              <w:spacing w:line="240" w:lineRule="auto"/>
              <w:ind w:firstLine="0" w:firstLineChars="0"/>
              <w:jc w:val="center"/>
              <w:rPr>
                <w:rFonts w:ascii="仿宋" w:hAnsi="仿宋" w:cs="仿宋"/>
                <w:sz w:val="24"/>
                <w:szCs w:val="24"/>
              </w:rPr>
            </w:pPr>
            <w:r>
              <w:rPr>
                <w:rFonts w:hint="eastAsia" w:ascii="仿宋" w:hAnsi="仿宋" w:cs="仿宋"/>
                <w:sz w:val="24"/>
                <w:szCs w:val="24"/>
              </w:rPr>
              <w:t>无锡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490" w:type="dxa"/>
            <w:vAlign w:val="center"/>
          </w:tcPr>
          <w:p>
            <w:pPr>
              <w:adjustRightInd/>
              <w:snapToGrid/>
              <w:spacing w:line="240" w:lineRule="auto"/>
              <w:ind w:firstLine="0" w:firstLineChars="0"/>
              <w:jc w:val="center"/>
              <w:rPr>
                <w:rFonts w:ascii="仿宋" w:hAnsi="仿宋" w:cs="仿宋"/>
                <w:sz w:val="24"/>
                <w:szCs w:val="24"/>
              </w:rPr>
            </w:pPr>
            <w:r>
              <w:rPr>
                <w:rFonts w:hint="eastAsia" w:ascii="仿宋" w:hAnsi="仿宋" w:cs="仿宋"/>
                <w:sz w:val="24"/>
                <w:szCs w:val="24"/>
              </w:rPr>
              <w:t>华润微电子有限公司</w:t>
            </w:r>
          </w:p>
        </w:tc>
        <w:tc>
          <w:tcPr>
            <w:tcW w:w="1199" w:type="dxa"/>
            <w:vAlign w:val="center"/>
          </w:tcPr>
          <w:p>
            <w:pPr>
              <w:adjustRightInd/>
              <w:snapToGrid/>
              <w:spacing w:line="240" w:lineRule="auto"/>
              <w:ind w:firstLine="0" w:firstLineChars="0"/>
              <w:jc w:val="center"/>
              <w:rPr>
                <w:rFonts w:ascii="仿宋" w:hAnsi="仿宋" w:cs="仿宋"/>
                <w:sz w:val="24"/>
                <w:szCs w:val="24"/>
              </w:rPr>
            </w:pPr>
            <w:r>
              <w:rPr>
                <w:rFonts w:hint="eastAsia" w:ascii="仿宋" w:hAnsi="仿宋" w:cs="仿宋"/>
                <w:sz w:val="24"/>
                <w:szCs w:val="24"/>
              </w:rPr>
              <w:t>JCDL学院</w:t>
            </w:r>
          </w:p>
        </w:tc>
        <w:tc>
          <w:tcPr>
            <w:tcW w:w="1593" w:type="dxa"/>
            <w:vAlign w:val="center"/>
          </w:tcPr>
          <w:p>
            <w:pPr>
              <w:adjustRightInd/>
              <w:snapToGrid/>
              <w:spacing w:line="240" w:lineRule="auto"/>
              <w:ind w:firstLine="0" w:firstLineChars="0"/>
              <w:jc w:val="center"/>
              <w:rPr>
                <w:rFonts w:ascii="仿宋" w:hAnsi="仿宋" w:cs="仿宋"/>
                <w:sz w:val="24"/>
                <w:szCs w:val="24"/>
              </w:rPr>
            </w:pPr>
            <w:r>
              <w:rPr>
                <w:rFonts w:hint="eastAsia" w:ascii="仿宋" w:hAnsi="仿宋" w:cs="仿宋"/>
                <w:sz w:val="24"/>
                <w:szCs w:val="24"/>
              </w:rPr>
              <w:t>集成电路科学与工程</w:t>
            </w:r>
          </w:p>
        </w:tc>
        <w:tc>
          <w:tcPr>
            <w:tcW w:w="1020" w:type="dxa"/>
            <w:vAlign w:val="center"/>
          </w:tcPr>
          <w:p>
            <w:pPr>
              <w:adjustRightInd/>
              <w:snapToGrid/>
              <w:spacing w:line="240" w:lineRule="auto"/>
              <w:ind w:firstLine="0" w:firstLineChars="0"/>
              <w:jc w:val="center"/>
              <w:rPr>
                <w:rFonts w:hint="eastAsia" w:ascii="仿宋" w:hAnsi="仿宋" w:cs="仿宋"/>
                <w:sz w:val="24"/>
                <w:szCs w:val="24"/>
              </w:rPr>
            </w:pPr>
            <w:r>
              <w:rPr>
                <w:rFonts w:hint="eastAsia" w:ascii="仿宋" w:hAnsi="仿宋" w:cs="仿宋"/>
                <w:sz w:val="24"/>
                <w:szCs w:val="24"/>
              </w:rPr>
              <w:t>硕士</w:t>
            </w:r>
          </w:p>
          <w:p>
            <w:pPr>
              <w:adjustRightInd/>
              <w:snapToGrid/>
              <w:spacing w:line="240" w:lineRule="auto"/>
              <w:ind w:firstLine="0" w:firstLineChars="0"/>
              <w:jc w:val="center"/>
              <w:rPr>
                <w:rFonts w:ascii="仿宋" w:hAnsi="仿宋" w:cs="仿宋"/>
                <w:sz w:val="24"/>
                <w:szCs w:val="24"/>
              </w:rPr>
            </w:pPr>
            <w:r>
              <w:rPr>
                <w:rFonts w:hint="eastAsia" w:ascii="仿宋" w:hAnsi="仿宋" w:cs="仿宋"/>
                <w:sz w:val="24"/>
                <w:szCs w:val="24"/>
              </w:rPr>
              <w:t>研究生</w:t>
            </w:r>
          </w:p>
        </w:tc>
        <w:tc>
          <w:tcPr>
            <w:tcW w:w="2126" w:type="dxa"/>
            <w:vAlign w:val="center"/>
          </w:tcPr>
          <w:p>
            <w:pPr>
              <w:adjustRightInd/>
              <w:snapToGrid/>
              <w:spacing w:line="240" w:lineRule="auto"/>
              <w:ind w:firstLine="0" w:firstLineChars="0"/>
              <w:jc w:val="center"/>
              <w:rPr>
                <w:rFonts w:hint="eastAsia" w:ascii="仿宋" w:hAnsi="仿宋" w:cs="仿宋"/>
                <w:sz w:val="24"/>
                <w:szCs w:val="24"/>
              </w:rPr>
            </w:pPr>
            <w:r>
              <w:rPr>
                <w:rFonts w:hint="eastAsia" w:ascii="仿宋" w:hAnsi="仿宋" w:cs="仿宋"/>
                <w:sz w:val="24"/>
                <w:szCs w:val="24"/>
              </w:rPr>
              <w:t>BCD工艺开发</w:t>
            </w:r>
          </w:p>
        </w:tc>
        <w:tc>
          <w:tcPr>
            <w:tcW w:w="1178" w:type="dxa"/>
            <w:vAlign w:val="center"/>
          </w:tcPr>
          <w:p>
            <w:pPr>
              <w:adjustRightInd/>
              <w:snapToGrid/>
              <w:spacing w:line="240" w:lineRule="auto"/>
              <w:ind w:firstLine="0" w:firstLineChars="0"/>
              <w:jc w:val="center"/>
              <w:rPr>
                <w:rFonts w:hint="eastAsia" w:ascii="仿宋" w:hAnsi="仿宋" w:cs="仿宋"/>
                <w:sz w:val="24"/>
                <w:szCs w:val="24"/>
              </w:rPr>
            </w:pPr>
            <w:r>
              <w:rPr>
                <w:rFonts w:hint="eastAsia" w:ascii="仿宋" w:hAnsi="仿宋" w:cs="仿宋"/>
                <w:sz w:val="24"/>
                <w:szCs w:val="24"/>
              </w:rPr>
              <w:t>1</w:t>
            </w:r>
          </w:p>
        </w:tc>
        <w:tc>
          <w:tcPr>
            <w:tcW w:w="812" w:type="dxa"/>
            <w:vAlign w:val="center"/>
          </w:tcPr>
          <w:p>
            <w:pPr>
              <w:adjustRightInd/>
              <w:snapToGrid/>
              <w:spacing w:line="240" w:lineRule="auto"/>
              <w:ind w:firstLine="0" w:firstLineChars="0"/>
              <w:jc w:val="center"/>
              <w:rPr>
                <w:rFonts w:hint="eastAsia" w:ascii="仿宋" w:hAnsi="仿宋" w:cs="仿宋"/>
                <w:sz w:val="24"/>
                <w:szCs w:val="24"/>
              </w:rPr>
            </w:pPr>
            <w:r>
              <w:rPr>
                <w:rFonts w:hint="eastAsia" w:ascii="仿宋" w:hAnsi="仿宋" w:cs="仿宋"/>
                <w:sz w:val="24"/>
                <w:szCs w:val="24"/>
              </w:rPr>
              <w:t>无锡</w:t>
            </w:r>
          </w:p>
        </w:tc>
      </w:tr>
    </w:tbl>
    <w:p>
      <w:pPr>
        <w:bidi w:val="0"/>
      </w:pPr>
    </w:p>
    <w:p>
      <w:pPr>
        <w:pStyle w:val="3"/>
        <w:ind w:firstLine="643"/>
        <w:rPr>
          <w:rFonts w:hint="eastAsia" w:ascii="楷体_GB2312" w:hAnsi="楷体_GB2312" w:eastAsia="楷体_GB2312" w:cs="楷体_GB2312"/>
        </w:rPr>
      </w:pPr>
      <w:r>
        <w:rPr>
          <w:rFonts w:hint="eastAsia" w:ascii="楷体_GB2312" w:hAnsi="楷体_GB2312" w:eastAsia="楷体_GB2312" w:cs="楷体_GB2312"/>
        </w:rPr>
        <w:t>（二）入企实践学生招生专业目录</w:t>
      </w:r>
    </w:p>
    <w:tbl>
      <w:tblPr>
        <w:tblStyle w:val="8"/>
        <w:tblW w:w="9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0"/>
        <w:gridCol w:w="1199"/>
        <w:gridCol w:w="1593"/>
        <w:gridCol w:w="1020"/>
        <w:gridCol w:w="2154"/>
        <w:gridCol w:w="1191"/>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490" w:type="dxa"/>
            <w:vAlign w:val="center"/>
          </w:tcPr>
          <w:p>
            <w:pPr>
              <w:adjustRightInd/>
              <w:snapToGrid/>
              <w:spacing w:line="240" w:lineRule="auto"/>
              <w:ind w:firstLine="0" w:firstLineChars="0"/>
              <w:jc w:val="center"/>
              <w:rPr>
                <w:rFonts w:ascii="仿宋" w:hAnsi="仿宋" w:cs="仿宋"/>
                <w:sz w:val="24"/>
                <w:szCs w:val="24"/>
              </w:rPr>
            </w:pPr>
            <w:r>
              <w:rPr>
                <w:rFonts w:hint="eastAsia" w:ascii="仿宋" w:hAnsi="仿宋" w:cs="仿宋"/>
                <w:sz w:val="24"/>
                <w:szCs w:val="24"/>
              </w:rPr>
              <w:t>需求企业</w:t>
            </w:r>
          </w:p>
        </w:tc>
        <w:tc>
          <w:tcPr>
            <w:tcW w:w="1199" w:type="dxa"/>
            <w:vAlign w:val="center"/>
          </w:tcPr>
          <w:p>
            <w:pPr>
              <w:adjustRightInd/>
              <w:snapToGrid/>
              <w:spacing w:line="240" w:lineRule="auto"/>
              <w:ind w:firstLine="0" w:firstLineChars="0"/>
              <w:jc w:val="center"/>
              <w:rPr>
                <w:rFonts w:ascii="仿宋" w:hAnsi="仿宋" w:cs="仿宋"/>
                <w:sz w:val="24"/>
                <w:szCs w:val="24"/>
              </w:rPr>
            </w:pPr>
            <w:r>
              <w:rPr>
                <w:rFonts w:hint="eastAsia" w:ascii="仿宋" w:hAnsi="仿宋" w:cs="仿宋"/>
                <w:sz w:val="24"/>
                <w:szCs w:val="24"/>
              </w:rPr>
              <w:t>招生院系</w:t>
            </w:r>
          </w:p>
        </w:tc>
        <w:tc>
          <w:tcPr>
            <w:tcW w:w="1593" w:type="dxa"/>
            <w:vAlign w:val="center"/>
          </w:tcPr>
          <w:p>
            <w:pPr>
              <w:adjustRightInd/>
              <w:snapToGrid/>
              <w:spacing w:line="240" w:lineRule="auto"/>
              <w:ind w:firstLine="0" w:firstLineChars="0"/>
              <w:jc w:val="center"/>
              <w:rPr>
                <w:rFonts w:ascii="仿宋" w:hAnsi="仿宋" w:cs="仿宋"/>
                <w:sz w:val="24"/>
                <w:szCs w:val="24"/>
              </w:rPr>
            </w:pPr>
            <w:r>
              <w:rPr>
                <w:rFonts w:hint="eastAsia" w:ascii="仿宋" w:hAnsi="仿宋" w:cs="仿宋"/>
                <w:sz w:val="24"/>
                <w:szCs w:val="24"/>
              </w:rPr>
              <w:t>招生专业</w:t>
            </w:r>
          </w:p>
        </w:tc>
        <w:tc>
          <w:tcPr>
            <w:tcW w:w="1020" w:type="dxa"/>
            <w:vAlign w:val="center"/>
          </w:tcPr>
          <w:p>
            <w:pPr>
              <w:adjustRightInd/>
              <w:snapToGrid/>
              <w:spacing w:line="240" w:lineRule="auto"/>
              <w:ind w:firstLine="0" w:firstLineChars="0"/>
              <w:jc w:val="center"/>
              <w:rPr>
                <w:rFonts w:ascii="仿宋" w:hAnsi="仿宋" w:cs="仿宋"/>
                <w:sz w:val="24"/>
                <w:szCs w:val="24"/>
              </w:rPr>
            </w:pPr>
            <w:r>
              <w:rPr>
                <w:rFonts w:hint="eastAsia" w:ascii="仿宋" w:hAnsi="仿宋" w:cs="仿宋"/>
                <w:sz w:val="24"/>
                <w:szCs w:val="24"/>
              </w:rPr>
              <w:t>学历</w:t>
            </w:r>
          </w:p>
        </w:tc>
        <w:tc>
          <w:tcPr>
            <w:tcW w:w="2154" w:type="dxa"/>
            <w:vAlign w:val="center"/>
          </w:tcPr>
          <w:p>
            <w:pPr>
              <w:adjustRightInd/>
              <w:snapToGrid/>
              <w:spacing w:line="240" w:lineRule="auto"/>
              <w:ind w:firstLine="0" w:firstLineChars="0"/>
              <w:jc w:val="center"/>
              <w:rPr>
                <w:rFonts w:ascii="仿宋" w:hAnsi="仿宋" w:cs="仿宋"/>
                <w:sz w:val="24"/>
                <w:szCs w:val="24"/>
              </w:rPr>
            </w:pPr>
            <w:r>
              <w:rPr>
                <w:rFonts w:hint="eastAsia" w:ascii="仿宋" w:hAnsi="仿宋" w:cs="仿宋"/>
                <w:sz w:val="24"/>
                <w:szCs w:val="24"/>
              </w:rPr>
              <w:t>培养项目/课题</w:t>
            </w:r>
          </w:p>
        </w:tc>
        <w:tc>
          <w:tcPr>
            <w:tcW w:w="1191" w:type="dxa"/>
            <w:vAlign w:val="center"/>
          </w:tcPr>
          <w:p>
            <w:pPr>
              <w:adjustRightInd/>
              <w:snapToGrid/>
              <w:spacing w:line="240" w:lineRule="auto"/>
              <w:ind w:firstLine="0" w:firstLineChars="0"/>
              <w:jc w:val="center"/>
              <w:rPr>
                <w:rFonts w:ascii="仿宋" w:hAnsi="仿宋" w:cs="仿宋"/>
                <w:sz w:val="24"/>
                <w:szCs w:val="24"/>
              </w:rPr>
            </w:pPr>
            <w:bookmarkStart w:id="0" w:name="_GoBack"/>
            <w:bookmarkEnd w:id="0"/>
            <w:r>
              <w:rPr>
                <w:rFonts w:hint="eastAsia" w:ascii="仿宋" w:hAnsi="仿宋" w:cs="仿宋"/>
                <w:sz w:val="24"/>
                <w:szCs w:val="24"/>
              </w:rPr>
              <w:t>招生人数</w:t>
            </w:r>
          </w:p>
        </w:tc>
        <w:tc>
          <w:tcPr>
            <w:tcW w:w="765" w:type="dxa"/>
            <w:vAlign w:val="center"/>
          </w:tcPr>
          <w:p>
            <w:pPr>
              <w:adjustRightInd/>
              <w:snapToGrid/>
              <w:spacing w:line="240" w:lineRule="auto"/>
              <w:ind w:firstLine="0" w:firstLineChars="0"/>
              <w:jc w:val="center"/>
              <w:rPr>
                <w:rFonts w:ascii="仿宋" w:hAnsi="仿宋" w:cs="仿宋"/>
                <w:sz w:val="24"/>
                <w:szCs w:val="24"/>
              </w:rPr>
            </w:pPr>
            <w:r>
              <w:rPr>
                <w:rFonts w:hint="eastAsia" w:ascii="仿宋" w:hAnsi="仿宋" w:cs="仿宋"/>
                <w:sz w:val="24"/>
                <w:szCs w:val="24"/>
              </w:rPr>
              <w:t>工作地点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490" w:type="dxa"/>
            <w:vAlign w:val="center"/>
          </w:tcPr>
          <w:p>
            <w:pPr>
              <w:adjustRightInd/>
              <w:snapToGrid/>
              <w:spacing w:line="240" w:lineRule="auto"/>
              <w:ind w:firstLine="0" w:firstLineChars="0"/>
              <w:jc w:val="center"/>
              <w:rPr>
                <w:rFonts w:ascii="仿宋" w:hAnsi="仿宋" w:cs="仿宋"/>
                <w:sz w:val="24"/>
                <w:szCs w:val="24"/>
              </w:rPr>
            </w:pPr>
            <w:r>
              <w:rPr>
                <w:rFonts w:hint="eastAsia" w:ascii="仿宋" w:hAnsi="仿宋" w:cs="仿宋"/>
                <w:sz w:val="24"/>
                <w:szCs w:val="24"/>
              </w:rPr>
              <w:t>华润微电子有限公司</w:t>
            </w:r>
          </w:p>
        </w:tc>
        <w:tc>
          <w:tcPr>
            <w:tcW w:w="1199" w:type="dxa"/>
            <w:vAlign w:val="center"/>
          </w:tcPr>
          <w:p>
            <w:pPr>
              <w:adjustRightInd/>
              <w:snapToGrid/>
              <w:spacing w:line="240" w:lineRule="auto"/>
              <w:ind w:firstLine="0" w:firstLineChars="0"/>
              <w:jc w:val="center"/>
              <w:rPr>
                <w:rFonts w:ascii="仿宋" w:hAnsi="仿宋" w:cs="仿宋"/>
                <w:sz w:val="24"/>
                <w:szCs w:val="24"/>
              </w:rPr>
            </w:pPr>
            <w:r>
              <w:rPr>
                <w:rFonts w:hint="eastAsia" w:ascii="仿宋" w:hAnsi="仿宋" w:cs="仿宋"/>
                <w:sz w:val="24"/>
                <w:szCs w:val="24"/>
              </w:rPr>
              <w:t>JCDL学院</w:t>
            </w:r>
          </w:p>
        </w:tc>
        <w:tc>
          <w:tcPr>
            <w:tcW w:w="1593" w:type="dxa"/>
            <w:vAlign w:val="center"/>
          </w:tcPr>
          <w:p>
            <w:pPr>
              <w:adjustRightInd/>
              <w:snapToGrid/>
              <w:spacing w:line="240" w:lineRule="auto"/>
              <w:ind w:firstLine="0" w:firstLineChars="0"/>
              <w:jc w:val="center"/>
              <w:rPr>
                <w:rFonts w:ascii="仿宋" w:hAnsi="仿宋" w:cs="仿宋"/>
                <w:sz w:val="24"/>
                <w:szCs w:val="24"/>
              </w:rPr>
            </w:pPr>
            <w:r>
              <w:rPr>
                <w:rFonts w:hint="eastAsia" w:ascii="仿宋" w:hAnsi="仿宋" w:cs="仿宋"/>
                <w:sz w:val="24"/>
                <w:szCs w:val="24"/>
              </w:rPr>
              <w:t>集成电路科学与工程</w:t>
            </w:r>
          </w:p>
        </w:tc>
        <w:tc>
          <w:tcPr>
            <w:tcW w:w="1020" w:type="dxa"/>
            <w:vAlign w:val="center"/>
          </w:tcPr>
          <w:p>
            <w:pPr>
              <w:adjustRightInd/>
              <w:snapToGrid/>
              <w:spacing w:line="240" w:lineRule="auto"/>
              <w:ind w:firstLine="0" w:firstLineChars="0"/>
              <w:jc w:val="center"/>
              <w:rPr>
                <w:rFonts w:hint="eastAsia" w:ascii="仿宋" w:hAnsi="仿宋" w:cs="仿宋"/>
                <w:sz w:val="24"/>
                <w:szCs w:val="24"/>
              </w:rPr>
            </w:pPr>
            <w:r>
              <w:rPr>
                <w:rFonts w:hint="eastAsia" w:ascii="仿宋" w:hAnsi="仿宋" w:cs="仿宋"/>
                <w:sz w:val="24"/>
                <w:szCs w:val="24"/>
              </w:rPr>
              <w:t>硕士</w:t>
            </w:r>
          </w:p>
          <w:p>
            <w:pPr>
              <w:adjustRightInd/>
              <w:snapToGrid/>
              <w:spacing w:line="240" w:lineRule="auto"/>
              <w:ind w:firstLine="0" w:firstLineChars="0"/>
              <w:jc w:val="center"/>
              <w:rPr>
                <w:rFonts w:ascii="仿宋" w:hAnsi="仿宋" w:cs="仿宋"/>
                <w:sz w:val="24"/>
                <w:szCs w:val="24"/>
              </w:rPr>
            </w:pPr>
            <w:r>
              <w:rPr>
                <w:rFonts w:hint="eastAsia" w:ascii="仿宋" w:hAnsi="仿宋" w:cs="仿宋"/>
                <w:sz w:val="24"/>
                <w:szCs w:val="24"/>
              </w:rPr>
              <w:t>研究生</w:t>
            </w:r>
          </w:p>
        </w:tc>
        <w:tc>
          <w:tcPr>
            <w:tcW w:w="2154" w:type="dxa"/>
            <w:vAlign w:val="center"/>
          </w:tcPr>
          <w:p>
            <w:pPr>
              <w:adjustRightInd/>
              <w:snapToGrid/>
              <w:spacing w:line="240" w:lineRule="auto"/>
              <w:ind w:firstLine="0" w:firstLineChars="0"/>
              <w:jc w:val="center"/>
              <w:rPr>
                <w:rFonts w:ascii="仿宋" w:hAnsi="仿宋" w:cs="仿宋"/>
                <w:sz w:val="24"/>
                <w:szCs w:val="24"/>
              </w:rPr>
            </w:pPr>
            <w:r>
              <w:rPr>
                <w:rFonts w:hint="eastAsia" w:ascii="仿宋" w:hAnsi="仿宋" w:cs="仿宋"/>
                <w:sz w:val="24"/>
                <w:szCs w:val="24"/>
              </w:rPr>
              <w:t>新型铪基铁电嵌入式存储器设计</w:t>
            </w:r>
          </w:p>
        </w:tc>
        <w:tc>
          <w:tcPr>
            <w:tcW w:w="1191" w:type="dxa"/>
            <w:vAlign w:val="center"/>
          </w:tcPr>
          <w:p>
            <w:pPr>
              <w:adjustRightInd/>
              <w:snapToGrid/>
              <w:spacing w:line="240" w:lineRule="auto"/>
              <w:ind w:firstLine="0" w:firstLineChars="0"/>
              <w:jc w:val="center"/>
              <w:rPr>
                <w:rFonts w:ascii="仿宋" w:hAnsi="仿宋" w:cs="仿宋"/>
                <w:sz w:val="24"/>
                <w:szCs w:val="24"/>
              </w:rPr>
            </w:pPr>
            <w:r>
              <w:rPr>
                <w:rFonts w:ascii="仿宋" w:hAnsi="仿宋" w:cs="仿宋"/>
                <w:sz w:val="24"/>
                <w:szCs w:val="24"/>
              </w:rPr>
              <w:t>1</w:t>
            </w:r>
          </w:p>
        </w:tc>
        <w:tc>
          <w:tcPr>
            <w:tcW w:w="765" w:type="dxa"/>
            <w:vAlign w:val="center"/>
          </w:tcPr>
          <w:p>
            <w:pPr>
              <w:adjustRightInd/>
              <w:snapToGrid/>
              <w:spacing w:line="240" w:lineRule="auto"/>
              <w:ind w:firstLine="0" w:firstLineChars="0"/>
              <w:jc w:val="center"/>
              <w:rPr>
                <w:rFonts w:ascii="仿宋" w:hAnsi="仿宋" w:cs="仿宋"/>
                <w:sz w:val="24"/>
                <w:szCs w:val="24"/>
              </w:rPr>
            </w:pPr>
            <w:r>
              <w:rPr>
                <w:rFonts w:hint="eastAsia" w:ascii="仿宋" w:hAnsi="仿宋" w:cs="仿宋"/>
                <w:sz w:val="24"/>
                <w:szCs w:val="24"/>
              </w:rPr>
              <w:t>无锡</w:t>
            </w:r>
          </w:p>
        </w:tc>
      </w:tr>
    </w:tbl>
    <w:p>
      <w:pPr>
        <w:pStyle w:val="2"/>
        <w:ind w:left="-243" w:firstLineChars="0"/>
      </w:pPr>
      <w:r>
        <w:rPr>
          <w:rFonts w:hint="eastAsia"/>
        </w:rPr>
        <w:t>联系方式</w:t>
      </w:r>
    </w:p>
    <w:p>
      <w:pPr>
        <w:pStyle w:val="3"/>
        <w:ind w:firstLine="643"/>
        <w:rPr>
          <w:rFonts w:hint="eastAsia" w:ascii="楷体_GB2312" w:hAnsi="楷体_GB2312" w:eastAsia="楷体_GB2312" w:cs="楷体_GB2312"/>
        </w:rPr>
      </w:pPr>
      <w:r>
        <w:rPr>
          <w:rFonts w:hint="eastAsia" w:ascii="楷体_GB2312" w:hAnsi="楷体_GB2312" w:eastAsia="楷体_GB2312" w:cs="楷体_GB2312"/>
        </w:rPr>
        <w:t>华润微电子有限公司</w:t>
      </w:r>
    </w:p>
    <w:p>
      <w:pPr>
        <w:rPr>
          <w:rFonts w:hint="eastAsia" w:ascii="仿宋_GB2312" w:hAnsi="仿宋_GB2312" w:eastAsia="仿宋_GB2312" w:cs="仿宋_GB2312"/>
        </w:rPr>
      </w:pPr>
      <w:r>
        <w:rPr>
          <w:rFonts w:hint="eastAsia" w:ascii="仿宋_GB2312" w:hAnsi="仿宋_GB2312" w:eastAsia="仿宋_GB2312" w:cs="仿宋_GB2312"/>
        </w:rPr>
        <w:t>联系人： 沈月青</w:t>
      </w:r>
    </w:p>
    <w:p>
      <w:pPr>
        <w:ind w:firstLine="640"/>
        <w:rPr>
          <w:rFonts w:hint="eastAsia" w:ascii="仿宋_GB2312" w:hAnsi="仿宋_GB2312" w:eastAsia="仿宋_GB2312" w:cs="仿宋_GB2312"/>
        </w:rPr>
      </w:pPr>
      <w:r>
        <w:rPr>
          <w:rFonts w:hint="eastAsia" w:ascii="仿宋_GB2312" w:hAnsi="仿宋_GB2312" w:eastAsia="仿宋_GB2312" w:cs="仿宋_GB2312"/>
        </w:rPr>
        <w:t>联系电话：0510-81805090</w:t>
      </w:r>
    </w:p>
    <w:p>
      <w:pPr>
        <w:ind w:firstLine="640"/>
        <w:rPr>
          <w:rFonts w:hint="eastAsia" w:ascii="仿宋_GB2312" w:hAnsi="仿宋_GB2312" w:eastAsia="仿宋_GB2312" w:cs="仿宋_GB2312"/>
        </w:rPr>
      </w:pPr>
      <w:r>
        <w:rPr>
          <w:rFonts w:hint="eastAsia" w:ascii="仿宋_GB2312" w:hAnsi="仿宋_GB2312" w:eastAsia="仿宋_GB2312" w:cs="仿宋_GB2312"/>
        </w:rPr>
        <w:t>简历投递邮箱：</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"mailto:staffing@crmicro.com" </w:instrText>
      </w:r>
      <w:r>
        <w:rPr>
          <w:rFonts w:hint="eastAsia" w:ascii="仿宋_GB2312" w:hAnsi="仿宋_GB2312" w:eastAsia="仿宋_GB2312" w:cs="仿宋_GB2312"/>
        </w:rPr>
        <w:fldChar w:fldCharType="separate"/>
      </w:r>
      <w:r>
        <w:rPr>
          <w:rStyle w:val="10"/>
          <w:rFonts w:hint="eastAsia" w:ascii="仿宋_GB2312" w:hAnsi="仿宋_GB2312" w:eastAsia="仿宋_GB2312" w:cs="仿宋_GB2312"/>
        </w:rPr>
        <w:t>staffing@crmicro.com</w:t>
      </w:r>
      <w:r>
        <w:rPr>
          <w:rStyle w:val="10"/>
          <w:rFonts w:hint="eastAsia" w:ascii="仿宋_GB2312" w:hAnsi="仿宋_GB2312" w:eastAsia="仿宋_GB2312" w:cs="仿宋_GB2312"/>
        </w:rPr>
        <w:fldChar w:fldCharType="end"/>
      </w:r>
    </w:p>
    <w:p>
      <w:pPr>
        <w:ind w:firstLine="640"/>
        <w:rPr>
          <w:rFonts w:hint="eastAsia" w:ascii="仿宋_GB2312" w:hAnsi="仿宋_GB2312" w:eastAsia="仿宋_GB2312" w:cs="仿宋_GB2312"/>
        </w:rPr>
      </w:pPr>
      <w:r>
        <w:rPr>
          <w:rFonts w:hint="eastAsia" w:ascii="仿宋_GB2312" w:hAnsi="仿宋_GB2312" w:eastAsia="仿宋_GB2312" w:cs="仿宋_GB2312"/>
        </w:rPr>
        <w:t>注意：邮件名称，请按“人才专项+大学+姓名”格式进行投递。</w:t>
      </w:r>
    </w:p>
    <w:p>
      <w:pPr>
        <w:ind w:firstLine="640"/>
      </w:pPr>
    </w:p>
    <w:p>
      <w:pPr>
        <w:ind w:firstLine="640"/>
      </w:pPr>
      <w:r>
        <w:rPr>
          <w:rFonts w:hint="eastAsia"/>
        </w:rPr>
        <w:t xml:space="preserve">    </w:t>
      </w:r>
    </w:p>
    <w:p>
      <w:pPr>
        <w:ind w:firstLine="64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none" w:color="auto" w:sz="0" w:space="0"/>
        <w:left w:val="none" w:color="auto" w:sz="0" w:space="0"/>
        <w:bottom w:val="none" w:color="auto" w:sz="0" w:space="1"/>
        <w:right w:val="none" w:color="auto" w:sz="0" w:space="0"/>
        <w:between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AEA27C"/>
    <w:multiLevelType w:val="singleLevel"/>
    <w:tmpl w:val="C0AEA27C"/>
    <w:lvl w:ilvl="0" w:tentative="0">
      <w:start w:val="1"/>
      <w:numFmt w:val="chineseCounting"/>
      <w:pStyle w:val="2"/>
      <w:suff w:val="nothing"/>
      <w:lvlText w:val="%1、"/>
      <w:lvlJc w:val="left"/>
      <w:pPr>
        <w:ind w:left="-243" w:firstLine="420"/>
      </w:pPr>
      <w:rPr>
        <w:rFonts w:hint="eastAsia"/>
      </w:rPr>
    </w:lvl>
  </w:abstractNum>
  <w:abstractNum w:abstractNumId="1">
    <w:nsid w:val="2D09F5D6"/>
    <w:multiLevelType w:val="singleLevel"/>
    <w:tmpl w:val="2D09F5D6"/>
    <w:lvl w:ilvl="0" w:tentative="0">
      <w:start w:val="1"/>
      <w:numFmt w:val="decimal"/>
      <w:pStyle w:val="4"/>
      <w:suff w:val="nothing"/>
      <w:lvlText w:val="%1．"/>
      <w:lvlJc w:val="left"/>
      <w:pPr>
        <w:tabs>
          <w:tab w:val="left" w:pos="0"/>
        </w:tabs>
        <w:ind w:left="0" w:firstLine="4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RhZWUyNzkyOGNjNjNkZTA5YTA3MzdjZDFlNzIzMWEifQ=="/>
  </w:docVars>
  <w:rsids>
    <w:rsidRoot w:val="00C95663"/>
    <w:rsid w:val="00117102"/>
    <w:rsid w:val="001F0A9E"/>
    <w:rsid w:val="002B7C40"/>
    <w:rsid w:val="002D514D"/>
    <w:rsid w:val="002D6807"/>
    <w:rsid w:val="003B0FD6"/>
    <w:rsid w:val="003C3BFA"/>
    <w:rsid w:val="00504420"/>
    <w:rsid w:val="00584638"/>
    <w:rsid w:val="00584D54"/>
    <w:rsid w:val="005E4BAE"/>
    <w:rsid w:val="006529C9"/>
    <w:rsid w:val="00702CE8"/>
    <w:rsid w:val="00724E60"/>
    <w:rsid w:val="007A67F4"/>
    <w:rsid w:val="008523E3"/>
    <w:rsid w:val="008A0FF9"/>
    <w:rsid w:val="008D6644"/>
    <w:rsid w:val="00944EB2"/>
    <w:rsid w:val="00970D62"/>
    <w:rsid w:val="00A05DB5"/>
    <w:rsid w:val="00A74016"/>
    <w:rsid w:val="00AB03B9"/>
    <w:rsid w:val="00B66258"/>
    <w:rsid w:val="00C95663"/>
    <w:rsid w:val="00CD3B6A"/>
    <w:rsid w:val="00CE1052"/>
    <w:rsid w:val="00D46A5C"/>
    <w:rsid w:val="00DF4081"/>
    <w:rsid w:val="00DF4A8A"/>
    <w:rsid w:val="00DF50B0"/>
    <w:rsid w:val="00E7480C"/>
    <w:rsid w:val="00EA0B79"/>
    <w:rsid w:val="00ED2C08"/>
    <w:rsid w:val="00F817CF"/>
    <w:rsid w:val="01FF2497"/>
    <w:rsid w:val="03D663B8"/>
    <w:rsid w:val="04B13D78"/>
    <w:rsid w:val="050C5725"/>
    <w:rsid w:val="05970887"/>
    <w:rsid w:val="05BF5AC4"/>
    <w:rsid w:val="074D7C4B"/>
    <w:rsid w:val="08C36849"/>
    <w:rsid w:val="08C72AFF"/>
    <w:rsid w:val="09280CA6"/>
    <w:rsid w:val="09961A2C"/>
    <w:rsid w:val="0BE44E49"/>
    <w:rsid w:val="0DB13E38"/>
    <w:rsid w:val="0DD84DFE"/>
    <w:rsid w:val="10174BFE"/>
    <w:rsid w:val="11116DA8"/>
    <w:rsid w:val="11F67C46"/>
    <w:rsid w:val="13C273DC"/>
    <w:rsid w:val="14E820BF"/>
    <w:rsid w:val="16401DBF"/>
    <w:rsid w:val="174540F9"/>
    <w:rsid w:val="17F96392"/>
    <w:rsid w:val="18C05CA8"/>
    <w:rsid w:val="19BC5060"/>
    <w:rsid w:val="19D8629C"/>
    <w:rsid w:val="1A4C2214"/>
    <w:rsid w:val="1A975BD1"/>
    <w:rsid w:val="1B6400FF"/>
    <w:rsid w:val="1F4E7A7C"/>
    <w:rsid w:val="20987D5B"/>
    <w:rsid w:val="2121390E"/>
    <w:rsid w:val="213A0B9B"/>
    <w:rsid w:val="215C7D74"/>
    <w:rsid w:val="21641254"/>
    <w:rsid w:val="254E75C1"/>
    <w:rsid w:val="26377CEF"/>
    <w:rsid w:val="26EF718E"/>
    <w:rsid w:val="296238BB"/>
    <w:rsid w:val="2BEF2B83"/>
    <w:rsid w:val="2C3807B0"/>
    <w:rsid w:val="2DF93B41"/>
    <w:rsid w:val="2ED04B1D"/>
    <w:rsid w:val="2FF91DA4"/>
    <w:rsid w:val="303040BA"/>
    <w:rsid w:val="33C11422"/>
    <w:rsid w:val="3731263D"/>
    <w:rsid w:val="38F04733"/>
    <w:rsid w:val="39910B14"/>
    <w:rsid w:val="3AE907CC"/>
    <w:rsid w:val="3B8418E9"/>
    <w:rsid w:val="3BC85574"/>
    <w:rsid w:val="3D051A69"/>
    <w:rsid w:val="430E742D"/>
    <w:rsid w:val="432A2442"/>
    <w:rsid w:val="43577C99"/>
    <w:rsid w:val="445D4877"/>
    <w:rsid w:val="44E348E6"/>
    <w:rsid w:val="458940BE"/>
    <w:rsid w:val="45C967C3"/>
    <w:rsid w:val="45DE3793"/>
    <w:rsid w:val="479348D2"/>
    <w:rsid w:val="47AD2217"/>
    <w:rsid w:val="4A5D4766"/>
    <w:rsid w:val="4A9D5F30"/>
    <w:rsid w:val="4BD30A83"/>
    <w:rsid w:val="4D3B3A83"/>
    <w:rsid w:val="4DB53DC7"/>
    <w:rsid w:val="4E196F30"/>
    <w:rsid w:val="526E0827"/>
    <w:rsid w:val="54674192"/>
    <w:rsid w:val="54C221EC"/>
    <w:rsid w:val="556B2D65"/>
    <w:rsid w:val="568E4AF7"/>
    <w:rsid w:val="5C6512BE"/>
    <w:rsid w:val="60641E22"/>
    <w:rsid w:val="60DF79D4"/>
    <w:rsid w:val="62955AA3"/>
    <w:rsid w:val="66127B82"/>
    <w:rsid w:val="6BD32787"/>
    <w:rsid w:val="6DBB3A48"/>
    <w:rsid w:val="6E5A2BA7"/>
    <w:rsid w:val="6FD92195"/>
    <w:rsid w:val="70507361"/>
    <w:rsid w:val="71886309"/>
    <w:rsid w:val="71DC5879"/>
    <w:rsid w:val="724B1B66"/>
    <w:rsid w:val="728A21EF"/>
    <w:rsid w:val="72AD06F4"/>
    <w:rsid w:val="733F005F"/>
    <w:rsid w:val="75571D24"/>
    <w:rsid w:val="77227F3C"/>
    <w:rsid w:val="785D6C98"/>
    <w:rsid w:val="79246B28"/>
    <w:rsid w:val="7A566AD5"/>
    <w:rsid w:val="7A936C5A"/>
    <w:rsid w:val="7AEE2C91"/>
    <w:rsid w:val="7C3A666C"/>
    <w:rsid w:val="7F1E2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60" w:lineRule="atLeast"/>
      <w:ind w:firstLine="883" w:firstLineChars="200"/>
      <w:jc w:val="both"/>
    </w:pPr>
    <w:rPr>
      <w:rFonts w:ascii="Calibri" w:hAnsi="Calibri" w:eastAsia="仿宋" w:cs="Times New Roman"/>
      <w:kern w:val="2"/>
      <w:sz w:val="32"/>
      <w:szCs w:val="22"/>
      <w:lang w:val="en-US" w:eastAsia="zh-CN" w:bidi="ar-SA"/>
    </w:rPr>
  </w:style>
  <w:style w:type="paragraph" w:styleId="2">
    <w:name w:val="heading 1"/>
    <w:basedOn w:val="1"/>
    <w:next w:val="1"/>
    <w:link w:val="13"/>
    <w:qFormat/>
    <w:uiPriority w:val="0"/>
    <w:pPr>
      <w:keepNext/>
      <w:keepLines/>
      <w:numPr>
        <w:ilvl w:val="0"/>
        <w:numId w:val="1"/>
      </w:numPr>
      <w:spacing w:line="560" w:lineRule="exact"/>
      <w:ind w:left="0" w:firstLine="883"/>
      <w:jc w:val="left"/>
      <w:outlineLvl w:val="0"/>
    </w:pPr>
    <w:rPr>
      <w:rFonts w:eastAsia="黑体"/>
      <w:b/>
      <w:kern w:val="44"/>
    </w:rPr>
  </w:style>
  <w:style w:type="paragraph" w:styleId="3">
    <w:name w:val="heading 2"/>
    <w:basedOn w:val="1"/>
    <w:next w:val="1"/>
    <w:unhideWhenUsed/>
    <w:qFormat/>
    <w:uiPriority w:val="0"/>
    <w:pPr>
      <w:keepNext/>
      <w:keepLines/>
      <w:spacing w:line="560" w:lineRule="exact"/>
      <w:jc w:val="left"/>
      <w:outlineLvl w:val="1"/>
    </w:pPr>
    <w:rPr>
      <w:rFonts w:ascii="Arial" w:hAnsi="Arial" w:eastAsia="楷体"/>
      <w:b/>
    </w:rPr>
  </w:style>
  <w:style w:type="paragraph" w:styleId="4">
    <w:name w:val="heading 3"/>
    <w:basedOn w:val="1"/>
    <w:next w:val="1"/>
    <w:link w:val="12"/>
    <w:semiHidden/>
    <w:unhideWhenUsed/>
    <w:qFormat/>
    <w:uiPriority w:val="0"/>
    <w:pPr>
      <w:keepNext/>
      <w:keepLines/>
      <w:numPr>
        <w:ilvl w:val="0"/>
        <w:numId w:val="2"/>
      </w:numPr>
      <w:spacing w:line="560" w:lineRule="exact"/>
      <w:ind w:firstLine="883"/>
      <w:outlineLvl w:val="2"/>
    </w:pPr>
    <w:rPr>
      <w:b/>
    </w:rPr>
  </w:style>
  <w:style w:type="character" w:default="1" w:styleId="9">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5"/>
    <w:qFormat/>
    <w:uiPriority w:val="0"/>
    <w:pPr>
      <w:tabs>
        <w:tab w:val="center" w:pos="4153"/>
        <w:tab w:val="right" w:pos="8306"/>
      </w:tabs>
      <w:spacing w:line="240" w:lineRule="atLeast"/>
      <w:jc w:val="left"/>
    </w:pPr>
    <w:rPr>
      <w:sz w:val="18"/>
      <w:szCs w:val="18"/>
    </w:rPr>
  </w:style>
  <w:style w:type="paragraph" w:styleId="6">
    <w:name w:val="header"/>
    <w:basedOn w:val="1"/>
    <w:link w:val="14"/>
    <w:uiPriority w:val="0"/>
    <w:pPr>
      <w:pBdr>
        <w:bottom w:val="single" w:color="auto" w:sz="6" w:space="1"/>
      </w:pBdr>
      <w:tabs>
        <w:tab w:val="center" w:pos="4153"/>
        <w:tab w:val="right" w:pos="8306"/>
      </w:tabs>
      <w:spacing w:line="240" w:lineRule="atLeast"/>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563C1" w:themeColor="hyperlink"/>
      <w:u w:val="single"/>
      <w14:textFill>
        <w14:solidFill>
          <w14:schemeClr w14:val="hlink"/>
        </w14:solidFill>
      </w14:textFill>
    </w:rPr>
  </w:style>
  <w:style w:type="paragraph" w:customStyle="1" w:styleId="11">
    <w:name w:val="附件标题"/>
    <w:basedOn w:val="1"/>
    <w:qFormat/>
    <w:uiPriority w:val="0"/>
    <w:pPr>
      <w:spacing w:line="560" w:lineRule="exact"/>
      <w:ind w:firstLine="0" w:firstLineChars="0"/>
      <w:jc w:val="left"/>
    </w:pPr>
    <w:rPr>
      <w:rFonts w:hint="eastAsia" w:ascii="黑体" w:hAnsi="黑体" w:eastAsia="黑体" w:cs="黑体"/>
      <w:b/>
      <w:bCs/>
      <w:szCs w:val="40"/>
    </w:rPr>
  </w:style>
  <w:style w:type="character" w:customStyle="1" w:styleId="12">
    <w:name w:val="标题 3 字符"/>
    <w:link w:val="4"/>
    <w:qFormat/>
    <w:uiPriority w:val="0"/>
    <w:rPr>
      <w:rFonts w:ascii="Calibri" w:hAnsi="Calibri" w:eastAsia="仿宋" w:cs="Times New Roman"/>
      <w:b/>
      <w:sz w:val="32"/>
      <w:szCs w:val="22"/>
    </w:rPr>
  </w:style>
  <w:style w:type="character" w:customStyle="1" w:styleId="13">
    <w:name w:val="标题 1 字符"/>
    <w:link w:val="2"/>
    <w:qFormat/>
    <w:uiPriority w:val="0"/>
    <w:rPr>
      <w:rFonts w:ascii="Calibri" w:hAnsi="Calibri" w:eastAsia="黑体" w:cs="Times New Roman"/>
      <w:b/>
      <w:kern w:val="44"/>
      <w:sz w:val="32"/>
      <w:szCs w:val="22"/>
    </w:rPr>
  </w:style>
  <w:style w:type="character" w:customStyle="1" w:styleId="14">
    <w:name w:val="页眉 字符"/>
    <w:basedOn w:val="9"/>
    <w:link w:val="6"/>
    <w:uiPriority w:val="0"/>
    <w:rPr>
      <w:rFonts w:ascii="Calibri" w:hAnsi="Calibri" w:eastAsia="仿宋" w:cs="Times New Roman"/>
      <w:kern w:val="2"/>
      <w:sz w:val="18"/>
      <w:szCs w:val="18"/>
    </w:rPr>
  </w:style>
  <w:style w:type="character" w:customStyle="1" w:styleId="15">
    <w:name w:val="页脚 字符"/>
    <w:basedOn w:val="9"/>
    <w:link w:val="5"/>
    <w:qFormat/>
    <w:uiPriority w:val="0"/>
    <w:rPr>
      <w:rFonts w:ascii="Calibri" w:hAnsi="Calibri" w:eastAsia="仿宋" w:cs="Times New Roman"/>
      <w:kern w:val="2"/>
      <w:sz w:val="18"/>
      <w:szCs w:val="18"/>
    </w:rPr>
  </w:style>
  <w:style w:type="paragraph" w:styleId="16">
    <w:name w:val="List Paragraph"/>
    <w:basedOn w:val="1"/>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CRM</Company>
  <Pages>5</Pages>
  <Words>1534</Words>
  <Characters>1627</Characters>
  <Lines>12</Lines>
  <Paragraphs>3</Paragraphs>
  <TotalTime>12</TotalTime>
  <ScaleCrop>false</ScaleCrop>
  <LinksUpToDate>false</LinksUpToDate>
  <CharactersWithSpaces>1645</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2024-06-07T08:51:00Z</dcterms:created>
  <dc:creator>Administrator</dc:creator>
  <cp:lastModifiedBy>Administrator</cp:lastModifiedBy>
  <dcterms:modified xsi:type="dcterms:W3CDTF">2024-06-18T03:04:51Z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FA45C0D435F6470DA088F8CE527647D2_13</vt:lpwstr>
  </property>
</Properties>
</file>