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东南大学无锡校区</w:t>
      </w:r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家具</w:t>
      </w:r>
      <w:r>
        <w:rPr>
          <w:rFonts w:hint="eastAsia" w:ascii="黑体" w:hAnsi="黑体" w:eastAsia="黑体"/>
          <w:b/>
          <w:sz w:val="32"/>
          <w:szCs w:val="28"/>
        </w:rPr>
        <w:t>类固定资产建账流程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一、需确定其是否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需要家具</w:t>
      </w:r>
      <w:r>
        <w:rPr>
          <w:rFonts w:hint="eastAsia" w:ascii="宋体" w:hAnsi="宋体" w:eastAsia="宋体"/>
          <w:b/>
          <w:sz w:val="28"/>
          <w:szCs w:val="28"/>
        </w:rPr>
        <w:t>类固定资产：</w:t>
      </w:r>
      <w:r>
        <w:rPr>
          <w:rFonts w:ascii="宋体" w:hAnsi="宋体" w:eastAsia="宋体"/>
          <w:b/>
          <w:sz w:val="28"/>
          <w:szCs w:val="28"/>
        </w:rPr>
        <w:t xml:space="preserve">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1、单价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大于等于</w:t>
      </w:r>
      <w:r>
        <w:rPr>
          <w:rFonts w:ascii="宋体" w:hAnsi="宋体" w:eastAsia="宋体"/>
          <w:sz w:val="28"/>
          <w:szCs w:val="28"/>
        </w:rPr>
        <w:t>1000元；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单价＜1000元但该型家具批量金额≥2万元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二、建账前所需准备的材料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上传</w:t>
      </w:r>
      <w:bookmarkStart w:id="0" w:name="_GoBack"/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国有资产统筹管理平台</w:t>
      </w:r>
      <w:bookmarkEnd w:id="0"/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系统）</w:t>
      </w:r>
      <w:r>
        <w:rPr>
          <w:rFonts w:ascii="宋体" w:hAnsi="宋体" w:eastAsia="宋体"/>
          <w:b/>
          <w:sz w:val="28"/>
          <w:szCs w:val="28"/>
        </w:rPr>
        <w:t xml:space="preserve">：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1、金额≤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5万</w:t>
      </w:r>
      <w:r>
        <w:rPr>
          <w:rFonts w:ascii="宋体" w:hAnsi="宋体" w:eastAsia="宋体"/>
          <w:sz w:val="28"/>
          <w:szCs w:val="28"/>
        </w:rPr>
        <w:t>元时，需准备发票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、采购明细表、验收单</w:t>
      </w:r>
      <w:r>
        <w:rPr>
          <w:rFonts w:ascii="宋体" w:hAnsi="宋体" w:eastAsia="宋体"/>
          <w:sz w:val="28"/>
          <w:szCs w:val="28"/>
        </w:rPr>
        <w:t xml:space="preserve">；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5万</w:t>
      </w:r>
      <w:r>
        <w:rPr>
          <w:rFonts w:ascii="宋体" w:hAnsi="宋体" w:eastAsia="宋体"/>
          <w:sz w:val="28"/>
          <w:szCs w:val="28"/>
        </w:rPr>
        <w:t>元＜金额≤10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万</w:t>
      </w:r>
      <w:r>
        <w:rPr>
          <w:rFonts w:ascii="宋体" w:hAnsi="宋体" w:eastAsia="宋体"/>
          <w:sz w:val="28"/>
          <w:szCs w:val="28"/>
        </w:rPr>
        <w:t>元时，需准备发票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ascii="宋体" w:hAnsi="宋体" w:eastAsia="宋体"/>
          <w:sz w:val="28"/>
          <w:szCs w:val="28"/>
        </w:rPr>
        <w:t>合同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采购明细表、验收单</w:t>
      </w:r>
      <w:r>
        <w:rPr>
          <w:rFonts w:ascii="宋体" w:hAnsi="宋体" w:eastAsia="宋体"/>
          <w:sz w:val="28"/>
          <w:szCs w:val="28"/>
        </w:rPr>
        <w:t xml:space="preserve">； 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>3、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10万</w:t>
      </w:r>
      <w:r>
        <w:rPr>
          <w:rFonts w:ascii="宋体" w:hAnsi="宋体" w:eastAsia="宋体"/>
          <w:sz w:val="28"/>
          <w:szCs w:val="28"/>
        </w:rPr>
        <w:t>元＜金额≤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万</w:t>
      </w:r>
      <w:r>
        <w:rPr>
          <w:rFonts w:ascii="宋体" w:hAnsi="宋体" w:eastAsia="宋体"/>
          <w:sz w:val="28"/>
          <w:szCs w:val="28"/>
        </w:rPr>
        <w:t>元时，需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准备发票、采购需求公示截图、本部门（院系）议标过程的会议纪要、合同、采购明细表、验收单；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4、金额＞20万元时，</w:t>
      </w:r>
      <w:r>
        <w:rPr>
          <w:rFonts w:ascii="宋体" w:hAnsi="宋体" w:eastAsia="宋体"/>
          <w:sz w:val="28"/>
          <w:szCs w:val="28"/>
        </w:rPr>
        <w:t>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准备发票、招标文件、合同、中标通知书照片、验收单</w:t>
      </w:r>
      <w:r>
        <w:rPr>
          <w:rFonts w:ascii="宋体" w:hAnsi="宋体" w:eastAsia="宋体"/>
          <w:sz w:val="28"/>
          <w:szCs w:val="28"/>
        </w:rPr>
        <w:t xml:space="preserve">。 </w: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三、办理流程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 判断其是否属于设备及软件固定资产；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 准备建账所需材料；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3、 </w:t>
      </w:r>
      <w:r>
        <w:rPr>
          <w:rFonts w:hint="eastAsia" w:ascii="宋体" w:hAnsi="宋体" w:eastAsia="宋体"/>
          <w:sz w:val="28"/>
          <w:szCs w:val="28"/>
        </w:rPr>
        <w:t>领用人进入国资统筹平台</w:t>
      </w:r>
      <w:r>
        <w:rPr>
          <w:rFonts w:ascii="宋体" w:hAnsi="宋体" w:eastAsia="宋体"/>
          <w:sz w:val="28"/>
          <w:szCs w:val="28"/>
        </w:rPr>
        <w:t>https://zcgl.seu.edu.cn</w:t>
      </w:r>
      <w:r>
        <w:rPr>
          <w:rFonts w:hint="eastAsia" w:ascii="宋体" w:hAnsi="宋体" w:eastAsia="宋体"/>
          <w:sz w:val="28"/>
          <w:szCs w:val="28"/>
        </w:rPr>
        <w:t>发起验收建账申请（具体操作详见本文第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部分）</w:t>
      </w:r>
      <w:r>
        <w:rPr>
          <w:rFonts w:ascii="宋体" w:hAnsi="宋体" w:eastAsia="宋体"/>
          <w:sz w:val="28"/>
          <w:szCs w:val="28"/>
        </w:rPr>
        <w:t>；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4、</w:t>
      </w:r>
      <w:r>
        <w:rPr>
          <w:rFonts w:hint="eastAsia" w:ascii="宋体" w:hAnsi="宋体" w:eastAsia="宋体"/>
          <w:sz w:val="28"/>
          <w:szCs w:val="28"/>
        </w:rPr>
        <w:t xml:space="preserve"> 线上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流程：</w:t>
      </w:r>
      <w:r>
        <w:rPr>
          <w:rFonts w:hint="eastAsia" w:ascii="宋体" w:hAnsi="宋体" w:eastAsia="宋体"/>
          <w:sz w:val="28"/>
          <w:szCs w:val="28"/>
        </w:rPr>
        <w:t>领用人申请验收建账-&gt;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所在</w:t>
      </w:r>
      <w:r>
        <w:rPr>
          <w:rFonts w:hint="eastAsia" w:ascii="宋体" w:hAnsi="宋体" w:eastAsia="宋体"/>
          <w:sz w:val="28"/>
          <w:szCs w:val="28"/>
        </w:rPr>
        <w:t>单位</w:t>
      </w:r>
      <w:r>
        <w:rPr>
          <w:rFonts w:ascii="宋体" w:hAnsi="宋体" w:eastAsia="宋体"/>
          <w:sz w:val="28"/>
          <w:szCs w:val="28"/>
        </w:rPr>
        <w:t>管理员</w:t>
      </w:r>
      <w:r>
        <w:rPr>
          <w:rFonts w:hint="eastAsia" w:ascii="宋体" w:hAnsi="宋体" w:eastAsia="宋体"/>
          <w:sz w:val="28"/>
          <w:szCs w:val="28"/>
        </w:rPr>
        <w:t>在线</w:t>
      </w:r>
      <w:r>
        <w:rPr>
          <w:rFonts w:ascii="宋体" w:hAnsi="宋体" w:eastAsia="宋体"/>
          <w:sz w:val="28"/>
          <w:szCs w:val="28"/>
        </w:rPr>
        <w:t>审核建账</w:t>
      </w:r>
      <w:r>
        <w:rPr>
          <w:rFonts w:hint="eastAsia" w:ascii="宋体" w:hAnsi="宋体" w:eastAsia="宋体"/>
          <w:sz w:val="28"/>
          <w:szCs w:val="28"/>
        </w:rPr>
        <w:t>信息-&gt;经费负责人在线会签-</w:t>
      </w:r>
      <w:r>
        <w:rPr>
          <w:rFonts w:ascii="宋体" w:hAnsi="宋体" w:eastAsia="宋体"/>
          <w:sz w:val="28"/>
          <w:szCs w:val="28"/>
        </w:rPr>
        <w:t>&gt;</w:t>
      </w:r>
      <w:r>
        <w:rPr>
          <w:rFonts w:hint="eastAsia" w:ascii="宋体" w:hAnsi="宋体" w:eastAsia="宋体"/>
          <w:sz w:val="28"/>
          <w:szCs w:val="28"/>
        </w:rPr>
        <w:t>资产归口管理部门管理员在线审核-</w:t>
      </w:r>
      <w:r>
        <w:rPr>
          <w:rFonts w:ascii="宋体" w:hAnsi="宋体" w:eastAsia="宋体"/>
          <w:sz w:val="28"/>
          <w:szCs w:val="28"/>
        </w:rPr>
        <w:t>&gt;</w:t>
      </w:r>
      <w:r>
        <w:rPr>
          <w:rFonts w:hint="eastAsia" w:ascii="宋体" w:hAnsi="宋体" w:eastAsia="宋体"/>
          <w:sz w:val="28"/>
          <w:szCs w:val="28"/>
        </w:rPr>
        <w:t>生成资产编号；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5、</w:t>
      </w:r>
      <w:r>
        <w:rPr>
          <w:rFonts w:hint="eastAsia" w:ascii="宋体" w:hAnsi="宋体" w:eastAsia="宋体"/>
          <w:sz w:val="28"/>
          <w:szCs w:val="28"/>
        </w:rPr>
        <w:t xml:space="preserve"> 线下办理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线上流程完成后，领用人携带</w:t>
      </w:r>
      <w:r>
        <w:rPr>
          <w:rFonts w:ascii="宋体" w:hAnsi="宋体" w:eastAsia="宋体"/>
          <w:sz w:val="28"/>
          <w:szCs w:val="28"/>
        </w:rPr>
        <w:t>发票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合同、招标文件、采购明细表、验收单等材料</w:t>
      </w:r>
      <w:r>
        <w:rPr>
          <w:rFonts w:hint="eastAsia" w:ascii="宋体" w:hAnsi="宋体" w:eastAsia="宋体"/>
          <w:sz w:val="28"/>
          <w:szCs w:val="28"/>
        </w:rPr>
        <w:t>至校区资产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办公室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审核后在发票</w:t>
      </w:r>
      <w:r>
        <w:rPr>
          <w:rFonts w:ascii="宋体" w:hAnsi="宋体" w:eastAsia="宋体"/>
          <w:sz w:val="28"/>
          <w:szCs w:val="28"/>
        </w:rPr>
        <w:t>上盖“固定/软件资产已建账”章并打印《固定资产（设备）入账单》及固定资产标签；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6、 </w:t>
      </w:r>
      <w:r>
        <w:rPr>
          <w:rFonts w:hint="eastAsia" w:ascii="宋体" w:hAnsi="宋体" w:eastAsia="宋体"/>
          <w:sz w:val="28"/>
          <w:szCs w:val="28"/>
        </w:rPr>
        <w:t>领用人</w:t>
      </w:r>
      <w:r>
        <w:rPr>
          <w:rFonts w:ascii="宋体" w:hAnsi="宋体" w:eastAsia="宋体"/>
          <w:sz w:val="28"/>
          <w:szCs w:val="28"/>
        </w:rPr>
        <w:t>将标签张贴在相应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固定资产实物</w:t>
      </w:r>
      <w:r>
        <w:rPr>
          <w:rFonts w:ascii="宋体" w:hAnsi="宋体" w:eastAsia="宋体"/>
          <w:sz w:val="28"/>
          <w:szCs w:val="28"/>
        </w:rPr>
        <w:t>上；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7、 教师携预约报销单、入账单、发票、合同等材料至财务处办理财务结算。</w:t>
      </w:r>
    </w:p>
    <w:p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四、注意事项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1、固定资产建账办理时间为每月1日-20日，线下办理地点为文枢楼205办公室，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联系人：周老师   联系电话：0510-85110082；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2、固定资产建账获得资产编号后，必须在当月完成财务报销手续，否则将予以驳回。</w:t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>
      <w:pPr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b/>
          <w:sz w:val="28"/>
          <w:szCs w:val="28"/>
        </w:rPr>
        <w:t>、具体系统操作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界面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9320530" cy="445960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659130</wp:posOffset>
                </wp:positionV>
                <wp:extent cx="514350" cy="542925"/>
                <wp:effectExtent l="19050" t="1905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42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3.25pt;margin-top:51.9pt;height:42.75pt;width:40.5pt;z-index:251659264;v-text-anchor:middle;mso-width-relative:page;mso-height-relative:page;" filled="f" stroked="t" coordsize="21600,21600" o:gfxdata="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qMk5wNgAAAALAQAADwAAAAAAAAABACAAAAAiAAAAZHJzL2Rvd25yZXYueG1s&#10;UEsBAhQAFAAAAAgAh07iQObtf8tqAgAAygQAAA4AAAAAAAAAAQAgAAAAJwEAAGRycy9lMm9Eb2Mu&#10;eG1sUEsFBgAAAAAGAAYAWQEAAAMG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9320530" cy="4373880"/>
            <wp:effectExtent l="0" t="0" r="0" b="762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mYTg2NTAzNDU0ODMxMTA1MTQyYzE2YTFmZDZjODcifQ=="/>
  </w:docVars>
  <w:rsids>
    <w:rsidRoot w:val="00E43D87"/>
    <w:rsid w:val="0014369F"/>
    <w:rsid w:val="00146505"/>
    <w:rsid w:val="004802B7"/>
    <w:rsid w:val="004A231A"/>
    <w:rsid w:val="00600736"/>
    <w:rsid w:val="007D5360"/>
    <w:rsid w:val="00964F48"/>
    <w:rsid w:val="00C2541F"/>
    <w:rsid w:val="00E43D87"/>
    <w:rsid w:val="1249138C"/>
    <w:rsid w:val="1F5A2709"/>
    <w:rsid w:val="4A94120B"/>
    <w:rsid w:val="54134879"/>
    <w:rsid w:val="707D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</Words>
  <Characters>596</Characters>
  <Lines>4</Lines>
  <Paragraphs>1</Paragraphs>
  <TotalTime>12</TotalTime>
  <ScaleCrop>false</ScaleCrop>
  <LinksUpToDate>false</LinksUpToDate>
  <CharactersWithSpaces>699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2024-01-10T06:38:00Z</dcterms:created>
  <dc:creator>admin</dc:creator>
  <cp:lastModifiedBy>周文佳</cp:lastModifiedBy>
  <dcterms:modified xsi:type="dcterms:W3CDTF">2024-05-28T03:09:30Z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8B00DA40347F43D2812F312CD2549686_13</vt:lpwstr>
  </property>
</Properties>
</file>